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456E8" w:rsidRDefault="000E511A">
      <w:pPr>
        <w:pStyle w:val="1"/>
        <w:spacing w:before="0" w:after="0"/>
        <w:ind w:right="141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b w:val="0"/>
          <w:bCs w:val="0"/>
          <w:color w:val="171717" w:themeColor="background2" w:themeShade="1A"/>
          <w:sz w:val="24"/>
          <w:szCs w:val="24"/>
          <w:lang w:val="ru-RU" w:eastAsia="ru-RU" w:bidi="ar-SA"/>
        </w:rPr>
        <w:t>Дело № 2-4807/22</w:t>
      </w:r>
    </w:p>
    <w:p w:rsidR="00000000" w:rsidRPr="00A456E8" w:rsidRDefault="000E511A">
      <w:pPr>
        <w:pStyle w:val="1"/>
        <w:spacing w:before="0" w:after="0"/>
        <w:ind w:right="141"/>
        <w:jc w:val="center"/>
        <w:rPr>
          <w:color w:val="171717" w:themeColor="background2" w:themeShade="1A"/>
          <w:lang w:val="ru-RU" w:eastAsia="ru-RU" w:bidi="ar-SA"/>
        </w:rPr>
      </w:pPr>
      <w:r w:rsidRPr="00A456E8">
        <w:rPr>
          <w:b w:val="0"/>
          <w:bCs w:val="0"/>
          <w:color w:val="171717" w:themeColor="background2" w:themeShade="1A"/>
          <w:sz w:val="24"/>
          <w:szCs w:val="24"/>
          <w:lang w:val="ru-RU" w:eastAsia="ru-RU" w:bidi="ar-SA"/>
        </w:rPr>
        <w:t>РЕШЕНИЕ</w:t>
      </w:r>
    </w:p>
    <w:p w:rsidR="00000000" w:rsidRPr="00A456E8" w:rsidRDefault="000E511A">
      <w:pPr>
        <w:pStyle w:val="1"/>
        <w:spacing w:before="0" w:after="0"/>
        <w:ind w:right="141"/>
        <w:jc w:val="center"/>
        <w:rPr>
          <w:color w:val="171717" w:themeColor="background2" w:themeShade="1A"/>
          <w:lang w:val="ru-RU" w:eastAsia="ru-RU" w:bidi="ar-SA"/>
        </w:rPr>
      </w:pPr>
      <w:r w:rsidRPr="00A456E8">
        <w:rPr>
          <w:b w:val="0"/>
          <w:bCs w:val="0"/>
          <w:color w:val="171717" w:themeColor="background2" w:themeShade="1A"/>
          <w:sz w:val="24"/>
          <w:szCs w:val="24"/>
          <w:lang w:val="ru-RU" w:eastAsia="ru-RU" w:bidi="ar-SA"/>
        </w:rPr>
        <w:t>Именем Российской Федерации</w:t>
      </w:r>
    </w:p>
    <w:p w:rsidR="00000000" w:rsidRPr="00A456E8" w:rsidRDefault="000E511A">
      <w:pPr>
        <w:pStyle w:val="1"/>
        <w:spacing w:before="0" w:after="0"/>
        <w:ind w:right="141"/>
        <w:jc w:val="both"/>
        <w:rPr>
          <w:color w:val="171717" w:themeColor="background2" w:themeShade="1A"/>
          <w:lang w:val="ru-RU" w:eastAsia="ru-RU" w:bidi="ar-SA"/>
        </w:rPr>
      </w:pPr>
    </w:p>
    <w:p w:rsidR="00000000" w:rsidRPr="00A456E8" w:rsidRDefault="000E511A">
      <w:pPr>
        <w:ind w:right="141"/>
        <w:jc w:val="center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31 августа 2022 г.                                                                                                     </w:t>
      </w:r>
      <w:r w:rsidRPr="00A456E8">
        <w:rPr>
          <w:rStyle w:val="cat-Addressgrp-0rplc-0"/>
          <w:color w:val="171717" w:themeColor="background2" w:themeShade="1A"/>
          <w:lang w:val="ru-RU" w:eastAsia="ru-RU" w:bidi="ar-SA"/>
        </w:rPr>
        <w:t>адрес</w:t>
      </w:r>
    </w:p>
    <w:p w:rsidR="00000000" w:rsidRPr="00A456E8" w:rsidRDefault="000E511A">
      <w:pPr>
        <w:ind w:right="141"/>
        <w:jc w:val="both"/>
        <w:rPr>
          <w:color w:val="171717" w:themeColor="background2" w:themeShade="1A"/>
          <w:lang w:val="ru-RU" w:eastAsia="ru-RU" w:bidi="ar-SA"/>
        </w:rPr>
      </w:pPr>
    </w:p>
    <w:p w:rsidR="00000000" w:rsidRPr="00A456E8" w:rsidRDefault="000E511A">
      <w:pPr>
        <w:ind w:right="142"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Савеловский районный суд </w:t>
      </w:r>
      <w:r w:rsidRPr="00A456E8">
        <w:rPr>
          <w:rStyle w:val="cat-Addressgrp-1rplc-1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 в составе председательствующего судьи Иваново</w:t>
      </w:r>
      <w:r w:rsidRPr="00A456E8">
        <w:rPr>
          <w:color w:val="171717" w:themeColor="background2" w:themeShade="1A"/>
          <w:lang w:val="ru-RU" w:eastAsia="ru-RU" w:bidi="ar-SA"/>
        </w:rPr>
        <w:t xml:space="preserve">й М.А., при секретаре </w:t>
      </w:r>
      <w:proofErr w:type="spellStart"/>
      <w:r w:rsidRPr="00A456E8">
        <w:rPr>
          <w:rStyle w:val="cat-FIOgrp-9rplc-3"/>
          <w:color w:val="171717" w:themeColor="background2" w:themeShade="1A"/>
          <w:lang w:val="ru-RU" w:eastAsia="ru-RU" w:bidi="ar-SA"/>
        </w:rPr>
        <w:t>фио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>, рассмотрев в открытом судебном заседании гражданское дело № 2-4807/22 по иску Первичной профсоюзной организации ФГБУ Автомобильная база № 2 Управления делами Президента Российской Федерации и Первичной профсоюзной организации раб</w:t>
      </w:r>
      <w:r w:rsidRPr="00A456E8">
        <w:rPr>
          <w:color w:val="171717" w:themeColor="background2" w:themeShade="1A"/>
          <w:lang w:val="ru-RU" w:eastAsia="ru-RU" w:bidi="ar-SA"/>
        </w:rPr>
        <w:t xml:space="preserve">отников ФГБУ Автобаза № 2 Управления делами Президента Российской Федерации ПРАВОЗАЩИТА к Местной общественной организации - ППО ФГБУ Автобаза № 2 Управления делами Президента Российской Федерации МГО Профсоюза работников Госучреждений и ФГБУ Автобаза № 2 </w:t>
      </w:r>
      <w:r w:rsidRPr="00A456E8">
        <w:rPr>
          <w:color w:val="171717" w:themeColor="background2" w:themeShade="1A"/>
          <w:lang w:val="ru-RU" w:eastAsia="ru-RU" w:bidi="ar-SA"/>
        </w:rPr>
        <w:t xml:space="preserve">Управления делами Президента Российской Федерации об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обязании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не чинить препятствий в пользовании помещением, выдать дубликат ключей, обеспечении свободного доступа в помещение,</w:t>
      </w:r>
    </w:p>
    <w:p w:rsidR="00000000" w:rsidRPr="00A456E8" w:rsidRDefault="000E511A">
      <w:pPr>
        <w:ind w:right="142" w:firstLine="709"/>
        <w:jc w:val="both"/>
        <w:rPr>
          <w:color w:val="171717" w:themeColor="background2" w:themeShade="1A"/>
          <w:lang w:val="ru-RU" w:eastAsia="ru-RU" w:bidi="ar-SA"/>
        </w:rPr>
      </w:pPr>
    </w:p>
    <w:p w:rsidR="00000000" w:rsidRPr="00A456E8" w:rsidRDefault="000E511A">
      <w:pPr>
        <w:widowControl w:val="0"/>
        <w:jc w:val="center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УСТАНОВИЛ:</w:t>
      </w:r>
    </w:p>
    <w:p w:rsidR="00000000" w:rsidRPr="00A456E8" w:rsidRDefault="000E511A">
      <w:pPr>
        <w:widowControl w:val="0"/>
        <w:jc w:val="center"/>
        <w:rPr>
          <w:color w:val="171717" w:themeColor="background2" w:themeShade="1A"/>
          <w:lang w:val="ru-RU" w:eastAsia="ru-RU" w:bidi="ar-SA"/>
        </w:rPr>
      </w:pP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Истцы обратились в суд с иском к ответчикам с настоящими требован</w:t>
      </w:r>
      <w:r w:rsidRPr="00A456E8">
        <w:rPr>
          <w:color w:val="171717" w:themeColor="background2" w:themeShade="1A"/>
          <w:lang w:val="ru-RU" w:eastAsia="ru-RU" w:bidi="ar-SA"/>
        </w:rPr>
        <w:t xml:space="preserve">иями. В обоснование требований указали, что 25.01.2021 посредством сообщения в мессенджер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WhatsApp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с мобильного номера +7-916-364-01-00 от МОО – ППО ФГБУ «Автобаза №2» в адрес истцов поступило сообщение содержащее предложение о вхождении в единый представи</w:t>
      </w:r>
      <w:r w:rsidRPr="00A456E8">
        <w:rPr>
          <w:color w:val="171717" w:themeColor="background2" w:themeShade="1A"/>
          <w:lang w:val="ru-RU" w:eastAsia="ru-RU" w:bidi="ar-SA"/>
        </w:rPr>
        <w:t xml:space="preserve">тельный орган (ЕПО) для ведения коллективных переговоров; истцы направили согласие 25.01.2021г. в мессенджер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WhatsApp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на мобильный номер +7-916-364-01-00 на участие в ЕПО. 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27.01.2021 ФГБУ «Автобаза №2» издан приказ № 08 об утверждении Комиссии по ведению </w:t>
      </w:r>
      <w:r w:rsidRPr="00A456E8">
        <w:rPr>
          <w:color w:val="171717" w:themeColor="background2" w:themeShade="1A"/>
          <w:lang w:val="ru-RU" w:eastAsia="ru-RU" w:bidi="ar-SA"/>
        </w:rPr>
        <w:t>коллективных переговоров в количестве 12 человек в которую были включены представители истцов, так же вышеуказанным приказом было утверждено Положение о комиссии. 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27.01.2021 в адрес представителя Первичной профсоюзной организации работников ФГБУ «Автобаза</w:t>
      </w:r>
      <w:r w:rsidRPr="00A456E8">
        <w:rPr>
          <w:color w:val="171717" w:themeColor="background2" w:themeShade="1A"/>
          <w:lang w:val="ru-RU" w:eastAsia="ru-RU" w:bidi="ar-SA"/>
        </w:rPr>
        <w:t xml:space="preserve"> №2» Управления делами Президента РФ «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Правозащита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»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Тарношинского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В.Э. направлена телеграмма о том, что 28.01.2021 в 09.00 состоится первое заседание Комиссии по ведению коллективных переговоров; в заседании истцы участия не принимали; на запрос о предостав</w:t>
      </w:r>
      <w:r w:rsidRPr="00A456E8">
        <w:rPr>
          <w:color w:val="171717" w:themeColor="background2" w:themeShade="1A"/>
          <w:lang w:val="ru-RU" w:eastAsia="ru-RU" w:bidi="ar-SA"/>
        </w:rPr>
        <w:t>лении протоколов заседания комиссии, копии регламента, ответа истцами не получено.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04.08.2021 истцы обратились к ФГБУ «Автобаза №2» с просьбой оформить пропуска для прохода на </w:t>
      </w:r>
      <w:r w:rsidRPr="00A456E8">
        <w:rPr>
          <w:rStyle w:val="cat-Addressgrp-2rplc-5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 «Автобаза № 2» на объект, расположенный по адресу: </w:t>
      </w:r>
      <w:r w:rsidRPr="00A456E8">
        <w:rPr>
          <w:rStyle w:val="cat-Addressgrp-3rplc-6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 где находится выд</w:t>
      </w:r>
      <w:r w:rsidRPr="00A456E8">
        <w:rPr>
          <w:color w:val="171717" w:themeColor="background2" w:themeShade="1A"/>
          <w:lang w:val="ru-RU" w:eastAsia="ru-RU" w:bidi="ar-SA"/>
        </w:rPr>
        <w:t>еленное Профкому в соответствии с п.8.4 Коллективного договора, помещение. 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05.08.2021 истцы, являющиеся сторонами заключенного Коллективного договора посредством Почты России направили ответчику Первичной профсоюзной организации работников ФГБУ «Автобаза </w:t>
      </w:r>
      <w:r w:rsidRPr="00A456E8">
        <w:rPr>
          <w:color w:val="171717" w:themeColor="background2" w:themeShade="1A"/>
          <w:lang w:val="ru-RU" w:eastAsia="ru-RU" w:bidi="ar-SA"/>
        </w:rPr>
        <w:t>№2» Управления делами Президента РФ, письменные обращения (№ 05-08-1 и № 05-08/21) с предложением выдать дубликаты ключей от помещения, выделенного Профкому в соответствии с п. 8.4 Коллективного договора. Данные обращения (трек-номер 80111662195709) получе</w:t>
      </w:r>
      <w:r w:rsidRPr="00A456E8">
        <w:rPr>
          <w:color w:val="171717" w:themeColor="background2" w:themeShade="1A"/>
          <w:lang w:val="ru-RU" w:eastAsia="ru-RU" w:bidi="ar-SA"/>
        </w:rPr>
        <w:t>ны ответчиком 11.08.2021, ответов на обращения не поступило.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06.09.2021 в адрес истцов поступил ответ, в котором ФГБУ «Автобаза №2» сообщало, что представителям истцов оформлены пропуска № 1950 и № 5096.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lastRenderedPageBreak/>
        <w:t>23.09.2021 представители не смогли пройти в помещени</w:t>
      </w:r>
      <w:r w:rsidRPr="00A456E8">
        <w:rPr>
          <w:color w:val="171717" w:themeColor="background2" w:themeShade="1A"/>
          <w:lang w:val="ru-RU" w:eastAsia="ru-RU" w:bidi="ar-SA"/>
        </w:rPr>
        <w:t xml:space="preserve">е, выделенное Профкому по адресу: </w:t>
      </w:r>
      <w:r w:rsidRPr="00A456E8">
        <w:rPr>
          <w:rStyle w:val="cat-Addressgrp-3rplc-7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 по причине того, что пропуска представителям были заблокированы, о чем составлен соответствующий акт о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недопуске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от 23.09.2021г. 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Тем не менее, в сентябре 2021 года представители истцов посещали объект ФГБУ, располож</w:t>
      </w:r>
      <w:r w:rsidRPr="00A456E8">
        <w:rPr>
          <w:color w:val="171717" w:themeColor="background2" w:themeShade="1A"/>
          <w:lang w:val="ru-RU" w:eastAsia="ru-RU" w:bidi="ar-SA"/>
        </w:rPr>
        <w:t xml:space="preserve">енный по адресу: </w:t>
      </w:r>
      <w:r w:rsidRPr="00A456E8">
        <w:rPr>
          <w:rStyle w:val="cat-Addressgrp-5rplc-8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, проходи на который осуществляется по пропускам для получения заработной платы, в связи с чем истцы полагают, что ответчики намеренно заблокировали вход на объект по адресу: </w:t>
      </w:r>
      <w:r w:rsidRPr="00A456E8">
        <w:rPr>
          <w:rStyle w:val="cat-Addressgrp-4rplc-9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 тупик д.4. В связи с чем, истцы просят суд: - обязать</w:t>
      </w:r>
      <w:r w:rsidRPr="00A456E8">
        <w:rPr>
          <w:color w:val="171717" w:themeColor="background2" w:themeShade="1A"/>
          <w:lang w:val="ru-RU" w:eastAsia="ru-RU" w:bidi="ar-SA"/>
        </w:rPr>
        <w:t xml:space="preserve"> Местную общественную организацию - ППО ФГБУ Автобаза № 2 Управления делами Президента Российской Федерации МГО Профсоюза работников Госучреждений не чинить препятствий выборным органам Первичной профсоюзной организации ФГБУ Автомобильная база № 2 Управлен</w:t>
      </w:r>
      <w:r w:rsidRPr="00A456E8">
        <w:rPr>
          <w:color w:val="171717" w:themeColor="background2" w:themeShade="1A"/>
          <w:lang w:val="ru-RU" w:eastAsia="ru-RU" w:bidi="ar-SA"/>
        </w:rPr>
        <w:t xml:space="preserve">ия делами Президента Российской Федерации и Первичной профсоюзной организации работников ФГБУ Автобаза № 2 Управления делами Президента Российской Федерации ПРАВОЗАЩИТА в пользовании помещением IX, расположенным на 4 этаже, комната 17 по адресу: </w:t>
      </w:r>
      <w:r w:rsidRPr="00A456E8">
        <w:rPr>
          <w:rStyle w:val="cat-Addressgrp-6rplc-10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>, и в</w:t>
      </w:r>
      <w:r w:rsidRPr="00A456E8">
        <w:rPr>
          <w:color w:val="171717" w:themeColor="background2" w:themeShade="1A"/>
          <w:lang w:val="ru-RU" w:eastAsia="ru-RU" w:bidi="ar-SA"/>
        </w:rPr>
        <w:t xml:space="preserve">ыдать  дубликат ключей от указанного помещения; - обязать ФГБУ Автобаза № 2 Управления делами Президента Российской Федерации обеспечить свободный и без предварительного согласования доступ председателю Первичной профсоюзной организации ФГБУ Автомобильная </w:t>
      </w:r>
      <w:r w:rsidRPr="00A456E8">
        <w:rPr>
          <w:color w:val="171717" w:themeColor="background2" w:themeShade="1A"/>
          <w:lang w:val="ru-RU" w:eastAsia="ru-RU" w:bidi="ar-SA"/>
        </w:rPr>
        <w:t xml:space="preserve">база № 2 Управления делами Президента Российской Федерации и председателю Первичной профсоюзной организации работников ФГБУ Автобаза № 2 Управления делами Президента Российской Федерации ПРАВОЗАЩИТА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Тарношинскому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Вадиму Эдуардовичу в названное помещение; -</w:t>
      </w:r>
      <w:r w:rsidRPr="00A456E8">
        <w:rPr>
          <w:color w:val="171717" w:themeColor="background2" w:themeShade="1A"/>
          <w:lang w:val="ru-RU" w:eastAsia="ru-RU" w:bidi="ar-SA"/>
        </w:rPr>
        <w:t xml:space="preserve"> обязать ФГБУ Автобаза № 2 Управления делами Президента Российской Федерации обеспечить свободный и без предварительного согласования доступ заместителя председателя первичной профсоюзной организации работников ФГБУ Автобаза № 2 Управления делами Президент</w:t>
      </w:r>
      <w:r w:rsidRPr="00A456E8">
        <w:rPr>
          <w:color w:val="171717" w:themeColor="background2" w:themeShade="1A"/>
          <w:lang w:val="ru-RU" w:eastAsia="ru-RU" w:bidi="ar-SA"/>
        </w:rPr>
        <w:t xml:space="preserve">а Российской Федерации ПРАВОЗАЩИТА </w:t>
      </w:r>
      <w:proofErr w:type="spellStart"/>
      <w:r w:rsidRPr="00A456E8">
        <w:rPr>
          <w:rStyle w:val="cat-FIOgrp-12rplc-12"/>
          <w:color w:val="171717" w:themeColor="background2" w:themeShade="1A"/>
          <w:lang w:val="ru-RU" w:eastAsia="ru-RU" w:bidi="ar-SA"/>
        </w:rPr>
        <w:t>фио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в названное помещение.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В судебном заседании представитель истца Первичной профсоюзной организации ФГБУ Автомобильная база № 2 Управления делами Президента Российской Федерации -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Тарношинский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В.Э., представитель истца П</w:t>
      </w:r>
      <w:r w:rsidRPr="00A456E8">
        <w:rPr>
          <w:color w:val="171717" w:themeColor="background2" w:themeShade="1A"/>
          <w:lang w:val="ru-RU" w:eastAsia="ru-RU" w:bidi="ar-SA"/>
        </w:rPr>
        <w:t xml:space="preserve">ервичной профсоюзной организации работников ФГБУ Автобаза № 2 Управления делами Президента Российской Федерации ПРАВОЗАЩИТА </w:t>
      </w:r>
      <w:r w:rsidR="00DE4483" w:rsidRPr="00A456E8">
        <w:rPr>
          <w:color w:val="171717" w:themeColor="background2" w:themeShade="1A"/>
          <w:lang w:eastAsia="ru-RU" w:bidi="ar-SA"/>
        </w:rPr>
        <w:t>Храмов С.В.</w:t>
      </w:r>
      <w:r w:rsidRPr="00A456E8">
        <w:rPr>
          <w:color w:val="171717" w:themeColor="background2" w:themeShade="1A"/>
          <w:lang w:val="ru-RU" w:eastAsia="ru-RU" w:bidi="ar-SA"/>
        </w:rPr>
        <w:t xml:space="preserve"> поддержали заявленные исковые требования в полном объеме, просил</w:t>
      </w:r>
      <w:r w:rsidR="00DE4483" w:rsidRPr="00A456E8">
        <w:rPr>
          <w:color w:val="171717" w:themeColor="background2" w:themeShade="1A"/>
          <w:lang w:eastAsia="ru-RU" w:bidi="ar-SA"/>
        </w:rPr>
        <w:t>и</w:t>
      </w:r>
      <w:r w:rsidRPr="00A456E8">
        <w:rPr>
          <w:color w:val="171717" w:themeColor="background2" w:themeShade="1A"/>
          <w:lang w:val="ru-RU" w:eastAsia="ru-RU" w:bidi="ar-SA"/>
        </w:rPr>
        <w:t xml:space="preserve"> их удовлетворить. 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Представители ответчика МОО-ППО ФГБУ «Автоба</w:t>
      </w:r>
      <w:r w:rsidRPr="00A456E8">
        <w:rPr>
          <w:color w:val="171717" w:themeColor="background2" w:themeShade="1A"/>
          <w:lang w:val="ru-RU" w:eastAsia="ru-RU" w:bidi="ar-SA"/>
        </w:rPr>
        <w:t xml:space="preserve">за № 2» Управления делами Президента Российской Федерации по доверенности </w:t>
      </w:r>
      <w:proofErr w:type="spellStart"/>
      <w:r w:rsidRPr="00A456E8">
        <w:rPr>
          <w:rStyle w:val="cat-FIOgrp-14rplc-15"/>
          <w:color w:val="171717" w:themeColor="background2" w:themeShade="1A"/>
          <w:lang w:val="ru-RU" w:eastAsia="ru-RU" w:bidi="ar-SA"/>
        </w:rPr>
        <w:t>фио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и председатель местного профсоюза </w:t>
      </w:r>
      <w:proofErr w:type="spellStart"/>
      <w:r w:rsidRPr="00A456E8">
        <w:rPr>
          <w:rStyle w:val="cat-FIOgrp-15rplc-16"/>
          <w:color w:val="171717" w:themeColor="background2" w:themeShade="1A"/>
          <w:lang w:val="ru-RU" w:eastAsia="ru-RU" w:bidi="ar-SA"/>
        </w:rPr>
        <w:t>фио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заявленные истцами исковые требования не признали, просили отказать в их удовлетворении. 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Представитель ответчика ФГБУ «Автобаза № 2» Управл</w:t>
      </w:r>
      <w:r w:rsidRPr="00A456E8">
        <w:rPr>
          <w:color w:val="171717" w:themeColor="background2" w:themeShade="1A"/>
          <w:lang w:val="ru-RU" w:eastAsia="ru-RU" w:bidi="ar-SA"/>
        </w:rPr>
        <w:t xml:space="preserve">ения делами Президента Российской Федерации по доверенности </w:t>
      </w:r>
      <w:proofErr w:type="spellStart"/>
      <w:r w:rsidRPr="00A456E8">
        <w:rPr>
          <w:rStyle w:val="cat-FIOgrp-16rplc-17"/>
          <w:color w:val="171717" w:themeColor="background2" w:themeShade="1A"/>
          <w:lang w:val="ru-RU" w:eastAsia="ru-RU" w:bidi="ar-SA"/>
        </w:rPr>
        <w:t>фио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в судебное заселение явился, исковые требования не признал, просил отказать в их удовлетворении.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Суд, выслушав объяснения представителей сторон, исследовав материалы дела и представленные дока</w:t>
      </w:r>
      <w:r w:rsidRPr="00A456E8">
        <w:rPr>
          <w:color w:val="171717" w:themeColor="background2" w:themeShade="1A"/>
          <w:lang w:val="ru-RU" w:eastAsia="ru-RU" w:bidi="ar-SA"/>
        </w:rPr>
        <w:t xml:space="preserve">зательства, находит исковые требования подлежащими удовлетворению по следующим основаниям.  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Из материалов дела следует, что работниками ФГБУ «Автобаза № 2» Управления делами Президента РФ созданы Первичная профсоюзная организация работников ФГБУ «Автобаза</w:t>
      </w:r>
      <w:r w:rsidRPr="00A456E8">
        <w:rPr>
          <w:color w:val="171717" w:themeColor="background2" w:themeShade="1A"/>
          <w:lang w:val="ru-RU" w:eastAsia="ru-RU" w:bidi="ar-SA"/>
        </w:rPr>
        <w:t xml:space="preserve"> № 2» Управления делами Президента РФ «ПРАВОЗАЩИТА» и Первичная профсоюзная организация ФГБУ «Автомобильная база № 2» Управления делами Президента РФ.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Также в судебном заседании установлено, что ранее работниками  ФГБУ «Автобаза № 2» Управления делами През</w:t>
      </w:r>
      <w:r w:rsidRPr="00A456E8">
        <w:rPr>
          <w:color w:val="171717" w:themeColor="background2" w:themeShade="1A"/>
          <w:lang w:val="ru-RU" w:eastAsia="ru-RU" w:bidi="ar-SA"/>
        </w:rPr>
        <w:t xml:space="preserve">идента РФ была создана Местная профсоюзная организация – Первичная профсоюзная организация ФГБУ «Автобаза № 2»  Управления делами Президента Российской Федерации Московской городской организации Управления, которой согласно </w:t>
      </w:r>
      <w:r w:rsidRPr="00A456E8">
        <w:rPr>
          <w:color w:val="171717" w:themeColor="background2" w:themeShade="1A"/>
          <w:lang w:val="ru-RU" w:eastAsia="ru-RU" w:bidi="ar-SA"/>
        </w:rPr>
        <w:lastRenderedPageBreak/>
        <w:t>справке ФГБУ «Автобаза № 2» Упра</w:t>
      </w:r>
      <w:r w:rsidRPr="00A456E8">
        <w:rPr>
          <w:color w:val="171717" w:themeColor="background2" w:themeShade="1A"/>
          <w:lang w:val="ru-RU" w:eastAsia="ru-RU" w:bidi="ar-SA"/>
        </w:rPr>
        <w:t xml:space="preserve">вления делами  Президента Российской Федерации, было выделено помещение IX, 4-ый этаж, ком.17, расположенное по адресу Москва, </w:t>
      </w:r>
      <w:r w:rsidRPr="00A456E8">
        <w:rPr>
          <w:rStyle w:val="cat-Addressgrp-7rplc-18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>.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25.01.2021 посредством сообщения в мессенджер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WhatsApp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с мобильного номера +7-916-364-01-00 от МОО – ППО ФГБУ «Автобаза №2</w:t>
      </w:r>
      <w:r w:rsidRPr="00A456E8">
        <w:rPr>
          <w:color w:val="171717" w:themeColor="background2" w:themeShade="1A"/>
          <w:lang w:val="ru-RU" w:eastAsia="ru-RU" w:bidi="ar-SA"/>
        </w:rPr>
        <w:t xml:space="preserve">» в адрес истцов поступило сообщение содержащее предложение о вхождении в единый представительный орган (ЕПО) для ведения коллективных переговоров; истцы направили согласие 25.01.2021г. в мессенджер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WhatsApp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на мобильный номер +7-916-364-01-00 на участие в</w:t>
      </w:r>
      <w:r w:rsidRPr="00A456E8">
        <w:rPr>
          <w:color w:val="171717" w:themeColor="background2" w:themeShade="1A"/>
          <w:lang w:val="ru-RU" w:eastAsia="ru-RU" w:bidi="ar-SA"/>
        </w:rPr>
        <w:t xml:space="preserve"> ЕПО. 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27.01.2021 ФГБУ «Автобаза №2» издан приказ № 08 об утверждении Комиссии по ведению коллективных переговоров в количестве 12 человек в которую были включены представители истцов, так же вышеуказанным приказом было утверждено Положение о комиссии. 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27</w:t>
      </w:r>
      <w:r w:rsidRPr="00A456E8">
        <w:rPr>
          <w:color w:val="171717" w:themeColor="background2" w:themeShade="1A"/>
          <w:lang w:val="ru-RU" w:eastAsia="ru-RU" w:bidi="ar-SA"/>
        </w:rPr>
        <w:t>.01.2021 в адрес представителя Первичной профсоюзной организации работников ФГБУ «Автобаза №2» Управления делами Президента РФ «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Правозащита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»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Тарношинского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В.Э. направлена телеграмма о том, что 28.01.2021 в 09.00 состоится первое заседание Комиссии по веден</w:t>
      </w:r>
      <w:r w:rsidRPr="00A456E8">
        <w:rPr>
          <w:color w:val="171717" w:themeColor="background2" w:themeShade="1A"/>
          <w:lang w:val="ru-RU" w:eastAsia="ru-RU" w:bidi="ar-SA"/>
        </w:rPr>
        <w:t>ию коллективных переговоров; в заседании истцы участия не принимали; на запрос о предоставлении протоколов заседания комиссии, копии регламента, ответа истцами не получено.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04.08.2021 истцы обратились к ФГБУ «Автобаза №2» с просьбой оформить пропуска для п</w:t>
      </w:r>
      <w:r w:rsidRPr="00A456E8">
        <w:rPr>
          <w:color w:val="171717" w:themeColor="background2" w:themeShade="1A"/>
          <w:lang w:val="ru-RU" w:eastAsia="ru-RU" w:bidi="ar-SA"/>
        </w:rPr>
        <w:t xml:space="preserve">рохода на </w:t>
      </w:r>
      <w:r w:rsidRPr="00A456E8">
        <w:rPr>
          <w:rStyle w:val="cat-Addressgrp-2rplc-20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 «Автобаза № 2» на объект, расположенный по адресу: </w:t>
      </w:r>
      <w:r w:rsidRPr="00A456E8">
        <w:rPr>
          <w:rStyle w:val="cat-Addressgrp-4rplc-21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 тупик д.4 где находится выделенное Профкому в соответствии с п.8.4 Коллективного договора, помещение. 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05.08.2021 истцы, являющиеся сторонами заключенного Коллективного договора посре</w:t>
      </w:r>
      <w:r w:rsidRPr="00A456E8">
        <w:rPr>
          <w:color w:val="171717" w:themeColor="background2" w:themeShade="1A"/>
          <w:lang w:val="ru-RU" w:eastAsia="ru-RU" w:bidi="ar-SA"/>
        </w:rPr>
        <w:t>дством Почты России направили ответчику Первичной профсоюзной организации работников ФГБУ «Автобаза №2» Управления делами Президента РФ, письменные обращения (№ 05-08-1 и № 05-08/21) с предложением выдать дубликаты ключей от помещения, выделенного Профкому</w:t>
      </w:r>
      <w:r w:rsidRPr="00A456E8">
        <w:rPr>
          <w:color w:val="171717" w:themeColor="background2" w:themeShade="1A"/>
          <w:lang w:val="ru-RU" w:eastAsia="ru-RU" w:bidi="ar-SA"/>
        </w:rPr>
        <w:t xml:space="preserve"> в соответствии с п. 8.4 Коллективного договора. Данные обращения (трек-номер 80111662195709) получены ответчиком 11.08.2021, ответов на обращения не поступило.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06.09.2021 в адрес истцов поступил ответ, в котором ФГБУ «Автобаза №2» сообщал, что представите</w:t>
      </w:r>
      <w:r w:rsidRPr="00A456E8">
        <w:rPr>
          <w:color w:val="171717" w:themeColor="background2" w:themeShade="1A"/>
          <w:lang w:val="ru-RU" w:eastAsia="ru-RU" w:bidi="ar-SA"/>
        </w:rPr>
        <w:t>лям истцов оформлены пропуска № 1950 и № 5096.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23.09.2021 представители не смогли пройти в помещение, выделенное Профкому по адресу: </w:t>
      </w:r>
      <w:r w:rsidRPr="00A456E8">
        <w:rPr>
          <w:rStyle w:val="cat-Addressgrp-4rplc-22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 тупик д.4 по причине того, что пропуска представителям были заблокированы, о чем составлен соответствующий акт о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недо</w:t>
      </w:r>
      <w:r w:rsidRPr="00A456E8">
        <w:rPr>
          <w:color w:val="171717" w:themeColor="background2" w:themeShade="1A"/>
          <w:lang w:val="ru-RU" w:eastAsia="ru-RU" w:bidi="ar-SA"/>
        </w:rPr>
        <w:t>пуске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от 23.09.2021г. 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Действительно, как указано в Определении Конституционного Суда РФ от 28.11.2019 № 3164-О "По жалобе Первичной профсоюзной организации работников ФГБУ "Автобаза № 2" Управления делами Президента РФ "ПРАВОЗАЩИТА" на нарушение конституц</w:t>
      </w:r>
      <w:r w:rsidRPr="00A456E8">
        <w:rPr>
          <w:color w:val="171717" w:themeColor="background2" w:themeShade="1A"/>
          <w:lang w:val="ru-RU" w:eastAsia="ru-RU" w:bidi="ar-SA"/>
        </w:rPr>
        <w:t xml:space="preserve">ионных прав и свобод частью второй статьи 377 Трудового кодекса Российской Федерации", на которое ссылаются истцы как на основание требований, сообразно с требованиями </w:t>
      </w:r>
      <w:hyperlink r:id="rId6" w:history="1">
        <w:r w:rsidRPr="00A456E8">
          <w:rPr>
            <w:color w:val="171717" w:themeColor="background2" w:themeShade="1A"/>
            <w:lang w:val="ru-RU" w:eastAsia="ru-RU" w:bidi="ar-SA"/>
          </w:rPr>
          <w:t>Конституции</w:t>
        </w:r>
      </w:hyperlink>
      <w:r w:rsidRPr="00A456E8">
        <w:rPr>
          <w:color w:val="171717" w:themeColor="background2" w:themeShade="1A"/>
          <w:lang w:val="ru-RU" w:eastAsia="ru-RU" w:bidi="ar-SA"/>
        </w:rPr>
        <w:t xml:space="preserve"> РФ и международных правовых актов законодатель, закрепив в </w:t>
      </w:r>
      <w:hyperlink r:id="rId7" w:history="1">
        <w:r w:rsidRPr="00A456E8">
          <w:rPr>
            <w:color w:val="171717" w:themeColor="background2" w:themeShade="1A"/>
            <w:lang w:val="ru-RU" w:eastAsia="ru-RU" w:bidi="ar-SA"/>
          </w:rPr>
          <w:t>п. 1 ст. 2</w:t>
        </w:r>
      </w:hyperlink>
      <w:r w:rsidRPr="00A456E8">
        <w:rPr>
          <w:color w:val="171717" w:themeColor="background2" w:themeShade="1A"/>
          <w:lang w:val="ru-RU" w:eastAsia="ru-RU" w:bidi="ar-SA"/>
        </w:rPr>
        <w:t xml:space="preserve"> Федерального закона "О профессиональных союзах, их правах и гарантиях деятельности" равенство прав всех профсоюзов, предоставил равные возможности для представителей профсоюзов на всех уровнях социального партнерства</w:t>
      </w:r>
      <w:r w:rsidRPr="00A456E8">
        <w:rPr>
          <w:color w:val="171717" w:themeColor="background2" w:themeShade="1A"/>
          <w:lang w:val="ru-RU" w:eastAsia="ru-RU" w:bidi="ar-SA"/>
        </w:rPr>
        <w:t>, в том числе локальном, и возложил на работодателя обязанность создавать условия, обеспечивающие деятельность представителей работников, в соответствии с трудовым законодательством, коллективным договором, соглашениями (</w:t>
      </w:r>
      <w:hyperlink r:id="rId8" w:history="1">
        <w:r w:rsidRPr="00A456E8">
          <w:rPr>
            <w:color w:val="171717" w:themeColor="background2" w:themeShade="1A"/>
            <w:lang w:val="ru-RU" w:eastAsia="ru-RU" w:bidi="ar-SA"/>
          </w:rPr>
          <w:t>ст. 32</w:t>
        </w:r>
      </w:hyperlink>
      <w:r w:rsidRPr="00A456E8">
        <w:rPr>
          <w:color w:val="171717" w:themeColor="background2" w:themeShade="1A"/>
          <w:lang w:val="ru-RU" w:eastAsia="ru-RU" w:bidi="ar-SA"/>
        </w:rPr>
        <w:t xml:space="preserve"> Трудового кодекса РФ). Одной из таких обязанностей для работодателя, численность работников которого превышает 100 челов</w:t>
      </w:r>
      <w:r w:rsidRPr="00A456E8">
        <w:rPr>
          <w:color w:val="171717" w:themeColor="background2" w:themeShade="1A"/>
          <w:lang w:val="ru-RU" w:eastAsia="ru-RU" w:bidi="ar-SA"/>
        </w:rPr>
        <w:t>ек, является безвозмездное предоставление в пользование выборным органам первичных профсоюзных организаций как минимум одного оборудованного, отапливаемого, электрифицированного помещения, а также оргтехники, средств связи и необходимых нормативных правовы</w:t>
      </w:r>
      <w:r w:rsidRPr="00A456E8">
        <w:rPr>
          <w:color w:val="171717" w:themeColor="background2" w:themeShade="1A"/>
          <w:lang w:val="ru-RU" w:eastAsia="ru-RU" w:bidi="ar-SA"/>
        </w:rPr>
        <w:t>х документов (</w:t>
      </w:r>
      <w:hyperlink r:id="rId9" w:history="1">
        <w:r w:rsidRPr="00A456E8">
          <w:rPr>
            <w:color w:val="171717" w:themeColor="background2" w:themeShade="1A"/>
            <w:lang w:val="ru-RU" w:eastAsia="ru-RU" w:bidi="ar-SA"/>
          </w:rPr>
          <w:t>ч. 2 ст. 377</w:t>
        </w:r>
      </w:hyperlink>
      <w:r w:rsidRPr="00A456E8">
        <w:rPr>
          <w:color w:val="171717" w:themeColor="background2" w:themeShade="1A"/>
          <w:lang w:val="ru-RU" w:eastAsia="ru-RU" w:bidi="ar-SA"/>
        </w:rPr>
        <w:t xml:space="preserve"> </w:t>
      </w:r>
      <w:r w:rsidRPr="00A456E8">
        <w:rPr>
          <w:color w:val="171717" w:themeColor="background2" w:themeShade="1A"/>
          <w:lang w:val="ru-RU" w:eastAsia="ru-RU" w:bidi="ar-SA"/>
        </w:rPr>
        <w:lastRenderedPageBreak/>
        <w:t xml:space="preserve">Трудового кодекса РФ). Приведенное нормативное </w:t>
      </w:r>
      <w:hyperlink r:id="rId10" w:history="1">
        <w:r w:rsidRPr="00A456E8">
          <w:rPr>
            <w:color w:val="171717" w:themeColor="background2" w:themeShade="1A"/>
            <w:lang w:val="ru-RU" w:eastAsia="ru-RU" w:bidi="ar-SA"/>
          </w:rPr>
          <w:t>положение</w:t>
        </w:r>
      </w:hyperlink>
      <w:r w:rsidRPr="00A456E8">
        <w:rPr>
          <w:color w:val="171717" w:themeColor="background2" w:themeShade="1A"/>
          <w:lang w:val="ru-RU" w:eastAsia="ru-RU" w:bidi="ar-SA"/>
        </w:rPr>
        <w:t xml:space="preserve"> носит гарантийный характер. В силу равенства прав профсоюзов оно предполагает обеспечение всем действующим у</w:t>
      </w:r>
      <w:r w:rsidRPr="00A456E8">
        <w:rPr>
          <w:color w:val="171717" w:themeColor="background2" w:themeShade="1A"/>
          <w:lang w:val="ru-RU" w:eastAsia="ru-RU" w:bidi="ar-SA"/>
        </w:rPr>
        <w:t xml:space="preserve"> работодателя профсоюзным организациям равных возможностей использования соответствующего помещения, а также оргтехники, средств связи и необходимых нормативных правовых документов.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Так, равенство прав профсоюзов установлено в ст. 2 Федерального закона от </w:t>
      </w:r>
      <w:r w:rsidRPr="00A456E8">
        <w:rPr>
          <w:color w:val="171717" w:themeColor="background2" w:themeShade="1A"/>
          <w:lang w:val="ru-RU" w:eastAsia="ru-RU" w:bidi="ar-SA"/>
        </w:rPr>
        <w:t>12.01.1996 № 10-ФЗ «О профессиональных союзах, их правах и гарантиях деятельности», при этом согласно ст. 32 Трудового кодекса РФ работодатель обязан создавать условия, обеспечивающие деятельность представителей работников, в соответствии с трудовым законо</w:t>
      </w:r>
      <w:r w:rsidRPr="00A456E8">
        <w:rPr>
          <w:color w:val="171717" w:themeColor="background2" w:themeShade="1A"/>
          <w:lang w:val="ru-RU" w:eastAsia="ru-RU" w:bidi="ar-SA"/>
        </w:rPr>
        <w:t>дательством, коллективным договором, соглашениями.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Положения трудового законодательства устанавливают, что одним из основных принципов правового регулирования трудовых отношений и иных непосредственно связанных с ними отношений является социальное партнерс</w:t>
      </w:r>
      <w:r w:rsidRPr="00A456E8">
        <w:rPr>
          <w:color w:val="171717" w:themeColor="background2" w:themeShade="1A"/>
          <w:lang w:val="ru-RU" w:eastAsia="ru-RU" w:bidi="ar-SA"/>
        </w:rPr>
        <w:t xml:space="preserve">тво, включающее право на участие работников, работодателей, их объединений в договорном регулировании трудовых отношений и иных непосредственно связанных с ними отношений (ст. 2 Трудового кодекса РФ), которым в сфере труда является система взаимоотношений </w:t>
      </w:r>
      <w:r w:rsidRPr="00A456E8">
        <w:rPr>
          <w:color w:val="171717" w:themeColor="background2" w:themeShade="1A"/>
          <w:lang w:val="ru-RU" w:eastAsia="ru-RU" w:bidi="ar-SA"/>
        </w:rPr>
        <w:t>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</w:t>
      </w:r>
      <w:r w:rsidRPr="00A456E8">
        <w:rPr>
          <w:color w:val="171717" w:themeColor="background2" w:themeShade="1A"/>
          <w:lang w:val="ru-RU" w:eastAsia="ru-RU" w:bidi="ar-SA"/>
        </w:rPr>
        <w:t>улирования трудовых отношений и иных непосредственно связанных с ними отношений (ст. 23 Трудового кодекса РФ).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В статье 27 Трудового кодекса РФ установлены формы социального партнерства, которыми являются коллективные переговоры по подготовке проектов колл</w:t>
      </w:r>
      <w:r w:rsidRPr="00A456E8">
        <w:rPr>
          <w:color w:val="171717" w:themeColor="background2" w:themeShade="1A"/>
          <w:lang w:val="ru-RU" w:eastAsia="ru-RU" w:bidi="ar-SA"/>
        </w:rPr>
        <w:t>ективных договоров, соглашений и заключению коллективных договоров, соглашений; взаимные консультации (переговоры) по вопросам регулирования трудовых отношений и иных непосредственно связанных с ними отношений, обеспечения гарантий трудовых прав работников</w:t>
      </w:r>
      <w:r w:rsidRPr="00A456E8">
        <w:rPr>
          <w:color w:val="171717" w:themeColor="background2" w:themeShade="1A"/>
          <w:lang w:val="ru-RU" w:eastAsia="ru-RU" w:bidi="ar-SA"/>
        </w:rPr>
        <w:t xml:space="preserve"> и совершенствования трудового законодательства и иных нормативных правовых актов, содержащих нормы трудового права; участие работников, их представителей в управлении организацией; участие представителей работников и работодателей в разрешении трудовых сп</w:t>
      </w:r>
      <w:r w:rsidRPr="00A456E8">
        <w:rPr>
          <w:color w:val="171717" w:themeColor="background2" w:themeShade="1A"/>
          <w:lang w:val="ru-RU" w:eastAsia="ru-RU" w:bidi="ar-SA"/>
        </w:rPr>
        <w:t>оров.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На локальном уровне органами социального партнерства является комиссия для ведения коллективных переговоров, подготовки проекта коллективного договора и заключения коллективного договора (ст. 35 Трудового кодекса РФ).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Правовым актом, регулирующим соц</w:t>
      </w:r>
      <w:r w:rsidRPr="00A456E8">
        <w:rPr>
          <w:color w:val="171717" w:themeColor="background2" w:themeShade="1A"/>
          <w:lang w:val="ru-RU" w:eastAsia="ru-RU" w:bidi="ar-SA"/>
        </w:rPr>
        <w:t xml:space="preserve">иально-трудовые отношения в организации или у индивидуального предпринимателя, является коллективный договор, заключаемый работниками и работодателем в лице их представителей (ст. 40 Трудового кодекса РФ), а порядок ведения коллективных переговоров, в том </w:t>
      </w:r>
      <w:r w:rsidRPr="00A456E8">
        <w:rPr>
          <w:color w:val="171717" w:themeColor="background2" w:themeShade="1A"/>
          <w:lang w:val="ru-RU" w:eastAsia="ru-RU" w:bidi="ar-SA"/>
        </w:rPr>
        <w:t xml:space="preserve">числе урегулирования разногласий, установлен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ст.ст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>. 36-39 Трудового кодекса РФ.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Статьей 377 Трудового кодекса РФ установлены обязанности работодателя по созданию условий для осуществления деятельности выборного органа первичной профсоюзной организации, кот</w:t>
      </w:r>
      <w:r w:rsidRPr="00A456E8">
        <w:rPr>
          <w:color w:val="171717" w:themeColor="background2" w:themeShade="1A"/>
          <w:lang w:val="ru-RU" w:eastAsia="ru-RU" w:bidi="ar-SA"/>
        </w:rPr>
        <w:t xml:space="preserve">орая предусматривает, что 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</w:t>
      </w:r>
      <w:r w:rsidRPr="00A456E8">
        <w:rPr>
          <w:color w:val="171717" w:themeColor="background2" w:themeShade="1A"/>
          <w:lang w:val="ru-RU" w:eastAsia="ru-RU" w:bidi="ar-SA"/>
        </w:rPr>
        <w:t>информации в доступном для всех работников месте (местах) (ч. 1); работодатель, численность работников которого превышает 100 человек, безвозмездно предоставляет в пользование выборным органам первичных профсоюзных организаций как минимум одно оборудованно</w:t>
      </w:r>
      <w:r w:rsidRPr="00A456E8">
        <w:rPr>
          <w:color w:val="171717" w:themeColor="background2" w:themeShade="1A"/>
          <w:lang w:val="ru-RU" w:eastAsia="ru-RU" w:bidi="ar-SA"/>
        </w:rPr>
        <w:t xml:space="preserve">е, отапливаемое, электрифицированное помещение, а также оргтехнику, средства связи и необходимые нормативные правовые документы. Другие </w:t>
      </w:r>
      <w:r w:rsidRPr="00A456E8">
        <w:rPr>
          <w:color w:val="171717" w:themeColor="background2" w:themeShade="1A"/>
          <w:lang w:val="ru-RU" w:eastAsia="ru-RU" w:bidi="ar-SA"/>
        </w:rPr>
        <w:lastRenderedPageBreak/>
        <w:t>улучшающие условия для обеспечения деятельности указанных профсоюзных органов могут быть предусмотрены коллективным дого</w:t>
      </w:r>
      <w:r w:rsidRPr="00A456E8">
        <w:rPr>
          <w:color w:val="171717" w:themeColor="background2" w:themeShade="1A"/>
          <w:lang w:val="ru-RU" w:eastAsia="ru-RU" w:bidi="ar-SA"/>
        </w:rPr>
        <w:t>вором (ч. 2).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В силу ст. 398 Трудового кодекса РФ коллективный трудовой спор - неурегулированные разногласия между работниками (их представителями) и работодателями (их представителями) по поводу установления и изменения условий труда (включая заработную п</w:t>
      </w:r>
      <w:r w:rsidRPr="00A456E8">
        <w:rPr>
          <w:color w:val="171717" w:themeColor="background2" w:themeShade="1A"/>
          <w:lang w:val="ru-RU" w:eastAsia="ru-RU" w:bidi="ar-SA"/>
        </w:rPr>
        <w:t>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Рассмотрение разрешение коллективных </w:t>
      </w:r>
      <w:r w:rsidRPr="00A456E8">
        <w:rPr>
          <w:color w:val="171717" w:themeColor="background2" w:themeShade="1A"/>
          <w:lang w:val="ru-RU" w:eastAsia="ru-RU" w:bidi="ar-SA"/>
        </w:rPr>
        <w:t xml:space="preserve">трудовых споров установлено главой 61 Трудового кодекса РФ. Так, согласно </w:t>
      </w:r>
      <w:hyperlink r:id="rId11" w:history="1">
        <w:r w:rsidRPr="00A456E8">
          <w:rPr>
            <w:color w:val="171717" w:themeColor="background2" w:themeShade="1A"/>
            <w:lang w:val="ru-RU" w:eastAsia="ru-RU" w:bidi="ar-SA"/>
          </w:rPr>
          <w:t>ч. 1 ст. 401</w:t>
        </w:r>
      </w:hyperlink>
      <w:r w:rsidRPr="00A456E8">
        <w:rPr>
          <w:color w:val="171717" w:themeColor="background2" w:themeShade="1A"/>
          <w:lang w:val="ru-RU" w:eastAsia="ru-RU" w:bidi="ar-SA"/>
        </w:rPr>
        <w:t xml:space="preserve"> Трудо</w:t>
      </w:r>
      <w:r w:rsidRPr="00A456E8">
        <w:rPr>
          <w:color w:val="171717" w:themeColor="background2" w:themeShade="1A"/>
          <w:lang w:val="ru-RU" w:eastAsia="ru-RU" w:bidi="ar-SA"/>
        </w:rPr>
        <w:t>вого кодекса РФ порядок разрешения коллективного трудового спора состоит из следующих этапов: рассмотрение коллективного трудового спора примирительной комиссией, рассмотрение коллективного трудового спора с участием посредника и (или) в трудо</w:t>
      </w:r>
      <w:bookmarkStart w:id="0" w:name="_GoBack"/>
      <w:bookmarkEnd w:id="0"/>
      <w:r w:rsidRPr="00A456E8">
        <w:rPr>
          <w:color w:val="171717" w:themeColor="background2" w:themeShade="1A"/>
          <w:lang w:val="ru-RU" w:eastAsia="ru-RU" w:bidi="ar-SA"/>
        </w:rPr>
        <w:t>вом арбитраже</w:t>
      </w:r>
      <w:r w:rsidRPr="00A456E8">
        <w:rPr>
          <w:color w:val="171717" w:themeColor="background2" w:themeShade="1A"/>
          <w:lang w:val="ru-RU" w:eastAsia="ru-RU" w:bidi="ar-SA"/>
        </w:rPr>
        <w:t>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Разрешая данный спор, и удовлетворяя заявленные исковые требования, суд руководствуется  положениями Федерального закона «О профессиональных союзах, их правах и гарантиях деятельности» от 12 января 1996 г. № 10-ФЗ, согласно которым необходимые для деятел</w:t>
      </w:r>
      <w:r w:rsidRPr="00A456E8">
        <w:rPr>
          <w:color w:val="171717" w:themeColor="background2" w:themeShade="1A"/>
          <w:lang w:val="ru-RU" w:eastAsia="ru-RU" w:bidi="ar-SA"/>
        </w:rPr>
        <w:t>ьности профсоюзов оборудование, помещения, транспортные средства и средства связи предоставляются в бесплатное пользование в соответствии с коллективным договором, соглашением и отношения профсоюзов, первичных профсоюзных организаций и их органов с другими</w:t>
      </w:r>
      <w:r w:rsidRPr="00A456E8">
        <w:rPr>
          <w:color w:val="171717" w:themeColor="background2" w:themeShade="1A"/>
          <w:lang w:val="ru-RU" w:eastAsia="ru-RU" w:bidi="ar-SA"/>
        </w:rPr>
        <w:t xml:space="preserve"> представительными органами работников в организации строятся на основе сотрудничества, а также положениями ст. 377 ТК РФ, согласно которой работодатель обязан безвозмездно предоставлять выборным органам первичных профсоюзных организаций, объединяющих его </w:t>
      </w:r>
      <w:r w:rsidRPr="00A456E8">
        <w:rPr>
          <w:color w:val="171717" w:themeColor="background2" w:themeShade="1A"/>
          <w:lang w:val="ru-RU" w:eastAsia="ru-RU" w:bidi="ar-SA"/>
        </w:rPr>
        <w:t xml:space="preserve">работникам, помещение для проведения заседаний, хранении документации, а также предоставлять возможность размещения информации в доступном для работников месте (местах). 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Отказ от защиты трудовых прав и интересов работников, состоящих в других профсоюзах, </w:t>
      </w:r>
      <w:r w:rsidRPr="00A456E8">
        <w:rPr>
          <w:color w:val="171717" w:themeColor="background2" w:themeShade="1A"/>
          <w:lang w:val="ru-RU" w:eastAsia="ru-RU" w:bidi="ar-SA"/>
        </w:rPr>
        <w:t>является неправомерным.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Из материалов дела следует, что ответчик ФГБУ «Автобаза № 2» Управления делами Президента Российской Федерации выделило профсоюзному органу - ответчику профсоюзной организации - для осуществления своей деятельности помещение по указ</w:t>
      </w:r>
      <w:r w:rsidRPr="00A456E8">
        <w:rPr>
          <w:color w:val="171717" w:themeColor="background2" w:themeShade="1A"/>
          <w:lang w:val="ru-RU" w:eastAsia="ru-RU" w:bidi="ar-SA"/>
        </w:rPr>
        <w:t xml:space="preserve">анному выше адресу, при этом, помещение было выделено в пользование всем созданным профсоюзным организациям; пропуска в указанное помещение были заблокированы истцам для прохода. 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При таких обстоятельствах и с учетом указанных выше норм суд удовлетворяет з</w:t>
      </w:r>
      <w:r w:rsidRPr="00A456E8">
        <w:rPr>
          <w:color w:val="171717" w:themeColor="background2" w:themeShade="1A"/>
          <w:lang w:val="ru-RU" w:eastAsia="ru-RU" w:bidi="ar-SA"/>
        </w:rPr>
        <w:t xml:space="preserve">аявленные истцами требования и обязывает ответчика МОО-ППО ФГБУ Автобаза № 2 Управления делами Президента Российской Федерации не чинить истцам препятствий в пользовании помещением по вышеуказанному адресу и выдать дубликат ключей от указанного помещения. 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С доводами ответчика ФГБУ Автобаза № 2 Управления делами Президента Российской Федерации о том, что председатель Первичной профсоюзной организации ФГБУ Автобаза № 2 Управления делами Президента Российской Федерации и  Первичной профсоюзной организация раб</w:t>
      </w:r>
      <w:r w:rsidRPr="00A456E8">
        <w:rPr>
          <w:color w:val="171717" w:themeColor="background2" w:themeShade="1A"/>
          <w:lang w:val="ru-RU" w:eastAsia="ru-RU" w:bidi="ar-SA"/>
        </w:rPr>
        <w:t xml:space="preserve">отников ФГБУ Автобаза № 2 Управления делами Президента Российской Федерации «ПРАВОЗАЩИТА»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Тарношинский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В.Э. и заместитель председателя Первичной профсоюзной организации работников ФГБУ Автобаза № 2 Управления делами Президента Российской Федерации «ПРАВОЗА</w:t>
      </w:r>
      <w:r w:rsidRPr="00A456E8">
        <w:rPr>
          <w:color w:val="171717" w:themeColor="background2" w:themeShade="1A"/>
          <w:lang w:val="ru-RU" w:eastAsia="ru-RU" w:bidi="ar-SA"/>
        </w:rPr>
        <w:t xml:space="preserve">ЩИТА» </w:t>
      </w:r>
      <w:r w:rsidR="00DE4483" w:rsidRPr="00A456E8">
        <w:rPr>
          <w:color w:val="171717" w:themeColor="background2" w:themeShade="1A"/>
          <w:lang w:eastAsia="ru-RU" w:bidi="ar-SA"/>
        </w:rPr>
        <w:t>Кузнецов М.В.</w:t>
      </w:r>
      <w:r w:rsidRPr="00A456E8">
        <w:rPr>
          <w:color w:val="171717" w:themeColor="background2" w:themeShade="1A"/>
          <w:lang w:val="ru-RU" w:eastAsia="ru-RU" w:bidi="ar-SA"/>
        </w:rPr>
        <w:t xml:space="preserve"> не могут быть допущены на территорию учреждения поскольку не явились на заседание комиссии, суд находит несостоятельными.  </w:t>
      </w:r>
    </w:p>
    <w:p w:rsidR="00000000" w:rsidRPr="00A456E8" w:rsidRDefault="000E511A">
      <w:pPr>
        <w:ind w:firstLine="709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Указанные лица являются работниками как ФГБУ Автобаза № 2 Управления делами Президента Российской Федерации, так и работни</w:t>
      </w:r>
      <w:r w:rsidRPr="00A456E8">
        <w:rPr>
          <w:color w:val="171717" w:themeColor="background2" w:themeShade="1A"/>
          <w:lang w:val="ru-RU" w:eastAsia="ru-RU" w:bidi="ar-SA"/>
        </w:rPr>
        <w:t xml:space="preserve">ками Первичной профсоюзной организации и первичной профсоюзной организации работников ФГБУ «Автобаза № 2» Управления делами </w:t>
      </w:r>
      <w:r w:rsidRPr="00A456E8">
        <w:rPr>
          <w:color w:val="171717" w:themeColor="background2" w:themeShade="1A"/>
          <w:lang w:val="ru-RU" w:eastAsia="ru-RU" w:bidi="ar-SA"/>
        </w:rPr>
        <w:lastRenderedPageBreak/>
        <w:t>Президента Российской Федерации, являются избранными председателем и заместителем председателя профсоюзной организации, и лишение их</w:t>
      </w:r>
      <w:r w:rsidRPr="00A456E8">
        <w:rPr>
          <w:color w:val="171717" w:themeColor="background2" w:themeShade="1A"/>
          <w:lang w:val="ru-RU" w:eastAsia="ru-RU" w:bidi="ar-SA"/>
        </w:rPr>
        <w:t xml:space="preserve"> возможности осуществлять профсоюзную деятельность путем оказания препятствий прохода на территорию учреждения и, соответственно, в спорное помещение, выделенное работодателем для профсоюзной деятельности, суд не может признать законным, а поэтому обязывае</w:t>
      </w:r>
      <w:r w:rsidRPr="00A456E8">
        <w:rPr>
          <w:color w:val="171717" w:themeColor="background2" w:themeShade="1A"/>
          <w:lang w:val="ru-RU" w:eastAsia="ru-RU" w:bidi="ar-SA"/>
        </w:rPr>
        <w:t xml:space="preserve">т ответчика ФГБУ Автобаза № 2 Управления делами Президента Российской Федерации обеспечить указанным лицам свободный и без предварительного согласования доступ в названное выше помещение. </w:t>
      </w:r>
    </w:p>
    <w:p w:rsidR="00000000" w:rsidRPr="00A456E8" w:rsidRDefault="000E511A">
      <w:pPr>
        <w:widowControl w:val="0"/>
        <w:ind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С учетом изложенного и руководствуясь ст. ст. 377 ТК РФ, 194-198 ГП</w:t>
      </w:r>
      <w:r w:rsidRPr="00A456E8">
        <w:rPr>
          <w:color w:val="171717" w:themeColor="background2" w:themeShade="1A"/>
          <w:lang w:val="ru-RU" w:eastAsia="ru-RU" w:bidi="ar-SA"/>
        </w:rPr>
        <w:t xml:space="preserve">К РФ, суд </w:t>
      </w:r>
    </w:p>
    <w:p w:rsidR="00000000" w:rsidRPr="00A456E8" w:rsidRDefault="000E511A">
      <w:pPr>
        <w:ind w:right="141"/>
        <w:jc w:val="center"/>
        <w:rPr>
          <w:color w:val="171717" w:themeColor="background2" w:themeShade="1A"/>
          <w:lang w:val="ru-RU" w:eastAsia="ru-RU" w:bidi="ar-SA"/>
        </w:rPr>
      </w:pPr>
    </w:p>
    <w:p w:rsidR="00000000" w:rsidRPr="00A456E8" w:rsidRDefault="000E511A">
      <w:pPr>
        <w:ind w:right="141"/>
        <w:jc w:val="center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РЕШИЛ:</w:t>
      </w:r>
    </w:p>
    <w:p w:rsidR="00000000" w:rsidRPr="00A456E8" w:rsidRDefault="000E511A">
      <w:pPr>
        <w:ind w:right="141"/>
        <w:jc w:val="center"/>
        <w:rPr>
          <w:color w:val="171717" w:themeColor="background2" w:themeShade="1A"/>
          <w:lang w:val="ru-RU" w:eastAsia="ru-RU" w:bidi="ar-SA"/>
        </w:rPr>
      </w:pPr>
    </w:p>
    <w:p w:rsidR="00000000" w:rsidRPr="00A456E8" w:rsidRDefault="000E511A">
      <w:pPr>
        <w:ind w:right="141"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Исковые требования удовлетворить.</w:t>
      </w:r>
    </w:p>
    <w:p w:rsidR="00000000" w:rsidRPr="00A456E8" w:rsidRDefault="000E511A">
      <w:pPr>
        <w:ind w:right="141"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Обязать Местную общественную организацию - ППО ФГБУ Автобаза № 2 Управления делами Президента Российской Федерации МГО Профсоюза работников Госучреждений не чинить препятствий выборным органам Первичной</w:t>
      </w:r>
      <w:r w:rsidRPr="00A456E8">
        <w:rPr>
          <w:color w:val="171717" w:themeColor="background2" w:themeShade="1A"/>
          <w:lang w:val="ru-RU" w:eastAsia="ru-RU" w:bidi="ar-SA"/>
        </w:rPr>
        <w:t xml:space="preserve"> профсоюзной организации ФГБУ Автомобильная база № 2 Управления делами Президента Российской Федерации и Первичной профсоюзной организации работников ФГБУ Автобаза № 2 Управления делами Президента Российской Федерации ПРАВОЗАЩИТА в пользовании помещением I</w:t>
      </w:r>
      <w:r w:rsidRPr="00A456E8">
        <w:rPr>
          <w:color w:val="171717" w:themeColor="background2" w:themeShade="1A"/>
          <w:lang w:val="ru-RU" w:eastAsia="ru-RU" w:bidi="ar-SA"/>
        </w:rPr>
        <w:t xml:space="preserve">X, расположенным на 4 этаже, комната 17 по адресу: </w:t>
      </w:r>
      <w:r w:rsidRPr="00A456E8">
        <w:rPr>
          <w:rStyle w:val="cat-Addressgrp-6rplc-25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>, и выдать  дубликат ключей от указанного помещения.</w:t>
      </w:r>
    </w:p>
    <w:p w:rsidR="00000000" w:rsidRPr="00A456E8" w:rsidRDefault="000E511A">
      <w:pPr>
        <w:ind w:right="141"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Обязать ФГБУ Автобаза № 2 Управления делами Президента Российской Федерации обеспечить свободный и без предварительного согласования доступ председ</w:t>
      </w:r>
      <w:r w:rsidRPr="00A456E8">
        <w:rPr>
          <w:color w:val="171717" w:themeColor="background2" w:themeShade="1A"/>
          <w:lang w:val="ru-RU" w:eastAsia="ru-RU" w:bidi="ar-SA"/>
        </w:rPr>
        <w:t>ателю Первичной профсоюзной организации ФГБУ Автомобильная база № 2 Управления делами Президента Российской Федерации и председателю Первичной профсоюзной организации работников ФГБУ Автобаза № 2 Управления делами Президента Российской Федерации ПРАВОЗАЩИТ</w:t>
      </w:r>
      <w:r w:rsidRPr="00A456E8">
        <w:rPr>
          <w:color w:val="171717" w:themeColor="background2" w:themeShade="1A"/>
          <w:lang w:val="ru-RU" w:eastAsia="ru-RU" w:bidi="ar-SA"/>
        </w:rPr>
        <w:t xml:space="preserve">А </w:t>
      </w:r>
      <w:proofErr w:type="spellStart"/>
      <w:r w:rsidRPr="00A456E8">
        <w:rPr>
          <w:color w:val="171717" w:themeColor="background2" w:themeShade="1A"/>
          <w:lang w:val="ru-RU" w:eastAsia="ru-RU" w:bidi="ar-SA"/>
        </w:rPr>
        <w:t>Тарношинскому</w:t>
      </w:r>
      <w:proofErr w:type="spellEnd"/>
      <w:r w:rsidRPr="00A456E8">
        <w:rPr>
          <w:color w:val="171717" w:themeColor="background2" w:themeShade="1A"/>
          <w:lang w:val="ru-RU" w:eastAsia="ru-RU" w:bidi="ar-SA"/>
        </w:rPr>
        <w:t xml:space="preserve"> Вадиму Эдуардовичу в названное помещение.</w:t>
      </w:r>
    </w:p>
    <w:p w:rsidR="00000000" w:rsidRPr="00A456E8" w:rsidRDefault="000E511A">
      <w:pPr>
        <w:ind w:right="141"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Обязать ФГБУ Автобаза № 2 Управления делами Президента Российской Федерации обеспечить свободный и без предварительного согласования доступ заместителя председателя первичной профсоюзной организации</w:t>
      </w:r>
      <w:r w:rsidRPr="00A456E8">
        <w:rPr>
          <w:color w:val="171717" w:themeColor="background2" w:themeShade="1A"/>
          <w:lang w:val="ru-RU" w:eastAsia="ru-RU" w:bidi="ar-SA"/>
        </w:rPr>
        <w:t xml:space="preserve"> работников ФГБУ Автобаза № 2 Управления делами Президента Российской Федерации ПРАВОЗАЩИТА </w:t>
      </w:r>
      <w:r w:rsidR="00A13CCB" w:rsidRPr="00A456E8">
        <w:rPr>
          <w:color w:val="171717" w:themeColor="background2" w:themeShade="1A"/>
          <w:lang w:eastAsia="ru-RU" w:bidi="ar-SA"/>
        </w:rPr>
        <w:t>Кузнецову Максиму Владимировичу</w:t>
      </w:r>
      <w:r w:rsidRPr="00A456E8">
        <w:rPr>
          <w:color w:val="171717" w:themeColor="background2" w:themeShade="1A"/>
          <w:lang w:val="ru-RU" w:eastAsia="ru-RU" w:bidi="ar-SA"/>
        </w:rPr>
        <w:t xml:space="preserve"> в названное помещение.</w:t>
      </w:r>
    </w:p>
    <w:p w:rsidR="00000000" w:rsidRPr="00A456E8" w:rsidRDefault="000E511A">
      <w:pPr>
        <w:ind w:right="141"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Решение может быть обжаловано в апелляционном порядке в Московский городской суд через Савеловский районный суд </w:t>
      </w:r>
      <w:r w:rsidRPr="00A456E8">
        <w:rPr>
          <w:rStyle w:val="cat-Addressgrp-0rplc-28"/>
          <w:color w:val="171717" w:themeColor="background2" w:themeShade="1A"/>
          <w:lang w:val="ru-RU" w:eastAsia="ru-RU" w:bidi="ar-SA"/>
        </w:rPr>
        <w:t>адрес</w:t>
      </w:r>
      <w:r w:rsidRPr="00A456E8">
        <w:rPr>
          <w:color w:val="171717" w:themeColor="background2" w:themeShade="1A"/>
          <w:lang w:val="ru-RU" w:eastAsia="ru-RU" w:bidi="ar-SA"/>
        </w:rPr>
        <w:t xml:space="preserve"> в течение одного ме</w:t>
      </w:r>
      <w:r w:rsidRPr="00A456E8">
        <w:rPr>
          <w:color w:val="171717" w:themeColor="background2" w:themeShade="1A"/>
          <w:lang w:val="ru-RU" w:eastAsia="ru-RU" w:bidi="ar-SA"/>
        </w:rPr>
        <w:t>сяца со дня принятия решения судом в окончательной форме.</w:t>
      </w:r>
    </w:p>
    <w:p w:rsidR="00000000" w:rsidRPr="00A456E8" w:rsidRDefault="000E511A">
      <w:pPr>
        <w:ind w:right="141" w:firstLine="708"/>
        <w:jc w:val="both"/>
        <w:rPr>
          <w:color w:val="171717" w:themeColor="background2" w:themeShade="1A"/>
          <w:lang w:val="ru-RU" w:eastAsia="ru-RU" w:bidi="ar-SA"/>
        </w:rPr>
      </w:pPr>
    </w:p>
    <w:p w:rsidR="00000000" w:rsidRPr="00A456E8" w:rsidRDefault="000E511A">
      <w:pPr>
        <w:ind w:right="141" w:firstLine="708"/>
        <w:jc w:val="both"/>
        <w:rPr>
          <w:color w:val="171717" w:themeColor="background2" w:themeShade="1A"/>
          <w:lang w:val="ru-RU" w:eastAsia="ru-RU" w:bidi="ar-SA"/>
        </w:rPr>
      </w:pPr>
    </w:p>
    <w:p w:rsidR="00000000" w:rsidRPr="00A456E8" w:rsidRDefault="000E511A">
      <w:pPr>
        <w:ind w:right="141" w:firstLine="708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 xml:space="preserve">Судья </w:t>
      </w:r>
    </w:p>
    <w:p w:rsidR="00000000" w:rsidRPr="00A456E8" w:rsidRDefault="000E511A">
      <w:pPr>
        <w:ind w:right="141" w:firstLine="708"/>
        <w:jc w:val="both"/>
        <w:rPr>
          <w:color w:val="171717" w:themeColor="background2" w:themeShade="1A"/>
          <w:lang w:val="ru-RU" w:eastAsia="ru-RU" w:bidi="ar-SA"/>
        </w:rPr>
      </w:pPr>
    </w:p>
    <w:p w:rsidR="000E511A" w:rsidRPr="00A456E8" w:rsidRDefault="000E511A">
      <w:pPr>
        <w:ind w:right="141"/>
        <w:jc w:val="both"/>
        <w:rPr>
          <w:color w:val="171717" w:themeColor="background2" w:themeShade="1A"/>
          <w:lang w:val="ru-RU" w:eastAsia="ru-RU" w:bidi="ar-SA"/>
        </w:rPr>
      </w:pPr>
      <w:r w:rsidRPr="00A456E8">
        <w:rPr>
          <w:color w:val="171717" w:themeColor="background2" w:themeShade="1A"/>
          <w:lang w:val="ru-RU" w:eastAsia="ru-RU" w:bidi="ar-SA"/>
        </w:rPr>
        <w:t>Решение суда в окончательной форме изготовлено 07.09.2022 года.</w:t>
      </w:r>
    </w:p>
    <w:sectPr w:rsidR="000E511A" w:rsidRPr="00A456E8">
      <w:footerReference w:type="default" r:id="rId1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1A" w:rsidRDefault="000E511A">
      <w:r>
        <w:separator/>
      </w:r>
    </w:p>
  </w:endnote>
  <w:endnote w:type="continuationSeparator" w:id="0">
    <w:p w:rsidR="000E511A" w:rsidRDefault="000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511A">
    <w:pPr>
      <w:ind w:right="360"/>
      <w:rPr>
        <w:lang w:val="ru-RU" w:eastAsia="ru-R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1A" w:rsidRDefault="000E511A">
      <w:r>
        <w:separator/>
      </w:r>
    </w:p>
  </w:footnote>
  <w:footnote w:type="continuationSeparator" w:id="0">
    <w:p w:rsidR="000E511A" w:rsidRDefault="000E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8C"/>
    <w:rsid w:val="000E511A"/>
    <w:rsid w:val="003B1A8C"/>
    <w:rsid w:val="00A13CCB"/>
    <w:rsid w:val="00A456E8"/>
    <w:rsid w:val="00D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71FE3-8F85-48E6-B313-A4A18E6B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Addressgrp-0rplc-0">
    <w:name w:val="cat-Address grp-0 rplc-0"/>
    <w:basedOn w:val="a0"/>
  </w:style>
  <w:style w:type="character" w:customStyle="1" w:styleId="cat-Addressgrp-1rplc-1">
    <w:name w:val="cat-Address grp-1 rplc-1"/>
    <w:basedOn w:val="a0"/>
  </w:style>
  <w:style w:type="character" w:customStyle="1" w:styleId="cat-FIOgrp-9rplc-3">
    <w:name w:val="cat-FIO grp-9 rplc-3"/>
    <w:basedOn w:val="a0"/>
  </w:style>
  <w:style w:type="character" w:customStyle="1" w:styleId="cat-Addressgrp-2rplc-5">
    <w:name w:val="cat-Address grp-2 rplc-5"/>
    <w:basedOn w:val="a0"/>
  </w:style>
  <w:style w:type="character" w:customStyle="1" w:styleId="cat-Addressgrp-3rplc-6">
    <w:name w:val="cat-Address grp-3 rplc-6"/>
    <w:basedOn w:val="a0"/>
  </w:style>
  <w:style w:type="character" w:customStyle="1" w:styleId="cat-Addressgrp-3rplc-7">
    <w:name w:val="cat-Address grp-3 rplc-7"/>
    <w:basedOn w:val="a0"/>
  </w:style>
  <w:style w:type="character" w:customStyle="1" w:styleId="cat-Addressgrp-5rplc-8">
    <w:name w:val="cat-Address grp-5 rplc-8"/>
    <w:basedOn w:val="a0"/>
  </w:style>
  <w:style w:type="character" w:customStyle="1" w:styleId="cat-Addressgrp-4rplc-9">
    <w:name w:val="cat-Address grp-4 rplc-9"/>
    <w:basedOn w:val="a0"/>
  </w:style>
  <w:style w:type="character" w:customStyle="1" w:styleId="cat-Addressgrp-6rplc-10">
    <w:name w:val="cat-Address grp-6 rplc-10"/>
    <w:basedOn w:val="a0"/>
  </w:style>
  <w:style w:type="character" w:customStyle="1" w:styleId="cat-FIOgrp-12rplc-12">
    <w:name w:val="cat-FIO grp-12 rplc-12"/>
    <w:basedOn w:val="a0"/>
  </w:style>
  <w:style w:type="character" w:customStyle="1" w:styleId="cat-FIOgrp-13rplc-14">
    <w:name w:val="cat-FIO grp-13 rplc-14"/>
    <w:basedOn w:val="a0"/>
  </w:style>
  <w:style w:type="character" w:customStyle="1" w:styleId="cat-FIOgrp-14rplc-15">
    <w:name w:val="cat-FIO grp-14 rplc-15"/>
    <w:basedOn w:val="a0"/>
  </w:style>
  <w:style w:type="character" w:customStyle="1" w:styleId="cat-FIOgrp-15rplc-16">
    <w:name w:val="cat-FIO grp-15 rplc-16"/>
    <w:basedOn w:val="a0"/>
  </w:style>
  <w:style w:type="character" w:customStyle="1" w:styleId="cat-FIOgrp-16rplc-17">
    <w:name w:val="cat-FIO grp-16 rplc-17"/>
    <w:basedOn w:val="a0"/>
  </w:style>
  <w:style w:type="character" w:customStyle="1" w:styleId="cat-Addressgrp-7rplc-18">
    <w:name w:val="cat-Address grp-7 rplc-18"/>
    <w:basedOn w:val="a0"/>
  </w:style>
  <w:style w:type="character" w:customStyle="1" w:styleId="cat-Addressgrp-2rplc-20">
    <w:name w:val="cat-Address grp-2 rplc-20"/>
    <w:basedOn w:val="a0"/>
  </w:style>
  <w:style w:type="character" w:customStyle="1" w:styleId="cat-Addressgrp-4rplc-21">
    <w:name w:val="cat-Address grp-4 rplc-21"/>
    <w:basedOn w:val="a0"/>
  </w:style>
  <w:style w:type="character" w:customStyle="1" w:styleId="cat-Addressgrp-4rplc-22">
    <w:name w:val="cat-Address grp-4 rplc-22"/>
    <w:basedOn w:val="a0"/>
  </w:style>
  <w:style w:type="character" w:customStyle="1" w:styleId="cat-FIOgrp-17rplc-24">
    <w:name w:val="cat-FIO grp-17 rplc-24"/>
    <w:basedOn w:val="a0"/>
  </w:style>
  <w:style w:type="character" w:customStyle="1" w:styleId="cat-Addressgrp-6rplc-25">
    <w:name w:val="cat-Address grp-6 rplc-25"/>
    <w:basedOn w:val="a0"/>
  </w:style>
  <w:style w:type="character" w:customStyle="1" w:styleId="cat-FIOgrp-12rplc-27">
    <w:name w:val="cat-FIO grp-12 rplc-27"/>
    <w:basedOn w:val="a0"/>
  </w:style>
  <w:style w:type="character" w:customStyle="1" w:styleId="cat-Addressgrp-0rplc-28">
    <w:name w:val="cat-Address grp-0 rplc-2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7E950A55D161F09150F4895663C40B2B70B65D82DE4B876E3B43B53814C3848D8EEBADD83B8F23C9F089DA0B3D1280BD17E02811759C2wFR2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7E950A55D161F09150F4895663C40B2B70F61D925E4B876E3B43B53814C3848D8EEBADD83BAF6369F089DA0B3D1280BD17E02811759C2wFR2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7E950A55D161F09150F4895663C40B3B70F65D072B3BA27B6BA3E5BD116285E91E3BAC383B2E936945EwCRDP" TargetMode="External"/><Relationship Id="rId11" Type="http://schemas.openxmlformats.org/officeDocument/2006/relationships/hyperlink" Target="consultantplus://offline/ref=0C45FA4C6C73F0DF25BC4AA32F13ECDC1EA8626A9A6C4BAD4AC1A3110DC69A950E7175F5CCC4893294BF77A6CC47BEB40713613645840F94UDrD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3A7E950A55D161F09150F4895663C40B2B70B65D82DE4B876E3B43B53814C3848D8EEBADE82BEFC60C51899E9E6DD360AC760089F17w5R8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A7E950A55D161F09150F4895663C40B2B70B65D82DE4B876E3B43B53814C3848D8EEBADE82BEFC60C51899E9E6DD360AC760089F17w5R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cp:lastPrinted>1601-01-01T00:00:00Z</cp:lastPrinted>
  <dcterms:created xsi:type="dcterms:W3CDTF">2022-10-03T06:42:00Z</dcterms:created>
  <dcterms:modified xsi:type="dcterms:W3CDTF">2022-10-03T18:01:00Z</dcterms:modified>
</cp:coreProperties>
</file>